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61" w:rsidRDefault="004D19B0" w:rsidP="004D19B0">
      <w:pPr>
        <w:pStyle w:val="Paragraphedeliste"/>
        <w:numPr>
          <w:ilvl w:val="0"/>
          <w:numId w:val="1"/>
        </w:numPr>
      </w:pPr>
      <w:r>
        <w:t>La Guadeloupe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Croatie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Saint Vincent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Grèce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L’Italie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Martinique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Polynésie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L’Angleterre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Maison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L’Irlande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Norvège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Hollande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Corse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Les Canaries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Cap Vert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L’Espagne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Le Portugal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Rio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L’Australie</w:t>
      </w:r>
    </w:p>
    <w:p w:rsidR="004D19B0" w:rsidRDefault="004D19B0" w:rsidP="004D19B0">
      <w:pPr>
        <w:pStyle w:val="Paragraphedeliste"/>
        <w:numPr>
          <w:ilvl w:val="0"/>
          <w:numId w:val="1"/>
        </w:numPr>
      </w:pPr>
      <w:r>
        <w:t>La Bretagne</w:t>
      </w:r>
      <w:bookmarkStart w:id="0" w:name="_GoBack"/>
      <w:bookmarkEnd w:id="0"/>
    </w:p>
    <w:sectPr w:rsidR="004D19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797"/>
    <w:multiLevelType w:val="hybridMultilevel"/>
    <w:tmpl w:val="B06C923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B0"/>
    <w:rsid w:val="004D19B0"/>
    <w:rsid w:val="00E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2020-04-22T13:17:00Z</dcterms:created>
  <dcterms:modified xsi:type="dcterms:W3CDTF">2020-04-22T13:21:00Z</dcterms:modified>
</cp:coreProperties>
</file>